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DD" w:rsidRDefault="00580EDD" w:rsidP="009D6ADA"/>
    <w:p w:rsidR="009D6ADA" w:rsidRDefault="009D6ADA" w:rsidP="009D6ADA">
      <w:pPr>
        <w:jc w:val="both"/>
        <w:rPr>
          <w:rFonts w:asciiTheme="minorHAnsi" w:hAnsiTheme="minorHAnsi"/>
          <w:b/>
          <w:sz w:val="24"/>
          <w:lang w:val="en-US"/>
        </w:rPr>
      </w:pPr>
    </w:p>
    <w:p w:rsidR="009D6ADA" w:rsidRPr="000566FE" w:rsidRDefault="009D6ADA" w:rsidP="00DC0AD6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Postdoctoral P</w:t>
      </w:r>
      <w:r w:rsidRPr="000566FE">
        <w:rPr>
          <w:rFonts w:asciiTheme="minorHAnsi" w:hAnsiTheme="minorHAnsi"/>
          <w:b/>
          <w:sz w:val="24"/>
          <w:lang w:val="en-US"/>
        </w:rPr>
        <w:t xml:space="preserve">osition in </w:t>
      </w:r>
      <w:r w:rsidR="00DC0AD6">
        <w:rPr>
          <w:rFonts w:asciiTheme="minorHAnsi" w:hAnsiTheme="minorHAnsi"/>
          <w:b/>
          <w:sz w:val="24"/>
          <w:lang w:val="en-US"/>
        </w:rPr>
        <w:t>Modeling of Drug resistant Lung Cancers Microenvironment</w:t>
      </w:r>
    </w:p>
    <w:p w:rsidR="009D6ADA" w:rsidRDefault="009D6ADA" w:rsidP="009D6ADA">
      <w:pPr>
        <w:jc w:val="both"/>
        <w:rPr>
          <w:rFonts w:asciiTheme="minorHAnsi" w:hAnsiTheme="minorHAnsi"/>
          <w:lang w:val="en-US"/>
        </w:rPr>
      </w:pPr>
    </w:p>
    <w:p w:rsidR="009D6ADA" w:rsidRPr="000566FE" w:rsidRDefault="009D6ADA" w:rsidP="00057D3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Colinge Laboratory</w:t>
      </w:r>
      <w:r w:rsidR="00F25025">
        <w:rPr>
          <w:rFonts w:asciiTheme="minorHAnsi" w:hAnsiTheme="minorHAnsi"/>
          <w:lang w:val="en-US"/>
        </w:rPr>
        <w:t xml:space="preserve"> </w:t>
      </w:r>
      <w:r w:rsidR="00F25025" w:rsidRPr="00F25025">
        <w:rPr>
          <w:rFonts w:asciiTheme="minorHAnsi" w:hAnsiTheme="minorHAnsi"/>
          <w:i/>
          <w:lang w:val="en-US"/>
        </w:rPr>
        <w:t>Cancer Bioinformatics and</w:t>
      </w:r>
      <w:r w:rsidRPr="00F25025">
        <w:rPr>
          <w:rFonts w:asciiTheme="minorHAnsi" w:hAnsiTheme="minorHAnsi"/>
          <w:i/>
          <w:lang w:val="en-US"/>
        </w:rPr>
        <w:t xml:space="preserve"> </w:t>
      </w:r>
      <w:r w:rsidR="00F25025" w:rsidRPr="00F25025">
        <w:rPr>
          <w:rFonts w:asciiTheme="minorHAnsi" w:hAnsiTheme="minorHAnsi"/>
          <w:i/>
          <w:lang w:val="en-US"/>
        </w:rPr>
        <w:t>Systems Biology</w:t>
      </w:r>
      <w:r w:rsidR="00F2502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at IRCM (Cancer Research Institute of Montpellier) is looking for a talented postdoctoral fellow</w:t>
      </w:r>
      <w:r w:rsidR="00F327BC">
        <w:rPr>
          <w:rFonts w:asciiTheme="minorHAnsi" w:hAnsiTheme="minorHAnsi"/>
          <w:lang w:val="en-US"/>
        </w:rPr>
        <w:t>.</w:t>
      </w:r>
    </w:p>
    <w:p w:rsidR="009D6ADA" w:rsidRDefault="009D6ADA" w:rsidP="009D6ADA">
      <w:pPr>
        <w:rPr>
          <w:rFonts w:asciiTheme="minorHAnsi" w:hAnsiTheme="minorHAnsi"/>
          <w:lang w:val="en-US"/>
        </w:rPr>
      </w:pPr>
    </w:p>
    <w:p w:rsidR="00D34BD0" w:rsidRDefault="00DC0AD6" w:rsidP="00057D39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microenvironment of cancer cells is known to play an important role in tumor progression and resistance. We are looking for a talented post-doctoral scientist to develop models relating the response to different drugs, e.g. platinum-based, with the microenvironment of lung adenocarcinomas (LUADs). This work will integrate on-going developments to infer the cellular interactions taking place in tumor microenvironments (TMEs), both in single cell transcriptomics and bulk analyses (Cabello </w:t>
      </w:r>
      <w:r w:rsidRPr="00DC0AD6">
        <w:rPr>
          <w:rFonts w:asciiTheme="minorHAnsi" w:hAnsiTheme="minorHAnsi"/>
          <w:i/>
          <w:lang w:val="en-US"/>
        </w:rPr>
        <w:t>et al</w:t>
      </w:r>
      <w:r>
        <w:rPr>
          <w:rFonts w:asciiTheme="minorHAnsi" w:hAnsiTheme="minorHAnsi"/>
          <w:lang w:val="en-US"/>
        </w:rPr>
        <w:t xml:space="preserve">., </w:t>
      </w:r>
      <w:r w:rsidR="001E5664">
        <w:rPr>
          <w:rFonts w:asciiTheme="minorHAnsi" w:hAnsiTheme="minorHAnsi"/>
          <w:lang w:val="en-US"/>
        </w:rPr>
        <w:t xml:space="preserve">2020; </w:t>
      </w:r>
      <w:proofErr w:type="spellStart"/>
      <w:r>
        <w:rPr>
          <w:rFonts w:asciiTheme="minorHAnsi" w:hAnsiTheme="minorHAnsi"/>
          <w:lang w:val="en-US"/>
        </w:rPr>
        <w:t>Alame</w:t>
      </w:r>
      <w:proofErr w:type="spellEnd"/>
      <w:r>
        <w:rPr>
          <w:rFonts w:asciiTheme="minorHAnsi" w:hAnsiTheme="minorHAnsi"/>
          <w:lang w:val="en-US"/>
        </w:rPr>
        <w:t xml:space="preserve"> </w:t>
      </w:r>
      <w:r w:rsidRPr="00DC0AD6">
        <w:rPr>
          <w:rFonts w:asciiTheme="minorHAnsi" w:hAnsiTheme="minorHAnsi"/>
          <w:i/>
          <w:lang w:val="en-US"/>
        </w:rPr>
        <w:t>et al</w:t>
      </w:r>
      <w:r>
        <w:rPr>
          <w:rFonts w:asciiTheme="minorHAnsi" w:hAnsiTheme="minorHAnsi"/>
          <w:lang w:val="en-US"/>
        </w:rPr>
        <w:t xml:space="preserve">., </w:t>
      </w:r>
      <w:r w:rsidR="001E5664">
        <w:rPr>
          <w:rFonts w:asciiTheme="minorHAnsi" w:hAnsiTheme="minorHAnsi"/>
          <w:lang w:val="en-US"/>
        </w:rPr>
        <w:t>2020</w:t>
      </w:r>
      <w:r>
        <w:rPr>
          <w:rFonts w:asciiTheme="minorHAnsi" w:hAnsiTheme="minorHAnsi"/>
          <w:lang w:val="en-US"/>
        </w:rPr>
        <w:t xml:space="preserve">). </w:t>
      </w:r>
      <w:r w:rsidR="00D34BD0">
        <w:rPr>
          <w:rFonts w:asciiTheme="minorHAnsi" w:hAnsiTheme="minorHAnsi"/>
          <w:lang w:val="en-US"/>
        </w:rPr>
        <w:t xml:space="preserve">We aim at establishing quantitative and predictive models of treatment outcome based on data acquired from mouse tumors following different dynamics (rapid/slow growth, spontaneous/acquired resistance, response, etc.). The project involves </w:t>
      </w:r>
      <w:r w:rsidR="00C2110F">
        <w:rPr>
          <w:rFonts w:asciiTheme="minorHAnsi" w:hAnsiTheme="minorHAnsi"/>
          <w:lang w:val="en-US"/>
        </w:rPr>
        <w:t xml:space="preserve">a consortium of </w:t>
      </w:r>
      <w:r w:rsidR="00D34BD0">
        <w:rPr>
          <w:rFonts w:asciiTheme="minorHAnsi" w:hAnsiTheme="minorHAnsi"/>
          <w:lang w:val="en-US"/>
        </w:rPr>
        <w:t xml:space="preserve">expert laboratories in lung cancer and mouse models thereof, bulk and single cell transcriptomics, animal computer tomography, and </w:t>
      </w:r>
      <w:proofErr w:type="gramStart"/>
      <w:r w:rsidR="00D34BD0">
        <w:rPr>
          <w:rFonts w:asciiTheme="minorHAnsi" w:hAnsiTheme="minorHAnsi"/>
          <w:lang w:val="en-US"/>
        </w:rPr>
        <w:t>3D-imaging</w:t>
      </w:r>
      <w:proofErr w:type="gramEnd"/>
      <w:r w:rsidR="00D34BD0">
        <w:rPr>
          <w:rFonts w:asciiTheme="minorHAnsi" w:hAnsiTheme="minorHAnsi"/>
          <w:lang w:val="en-US"/>
        </w:rPr>
        <w:t xml:space="preserve">. The </w:t>
      </w:r>
      <w:r w:rsidR="003C19A8">
        <w:rPr>
          <w:rFonts w:asciiTheme="minorHAnsi" w:hAnsiTheme="minorHAnsi"/>
          <w:lang w:val="en-US"/>
        </w:rPr>
        <w:t>postdoc position is funded for 2</w:t>
      </w:r>
      <w:r w:rsidR="00D34BD0">
        <w:rPr>
          <w:rFonts w:asciiTheme="minorHAnsi" w:hAnsiTheme="minorHAnsi"/>
          <w:lang w:val="en-US"/>
        </w:rPr>
        <w:t xml:space="preserve"> years.</w:t>
      </w:r>
    </w:p>
    <w:p w:rsidR="00D34BD0" w:rsidRDefault="00D34BD0" w:rsidP="00057D39">
      <w:pPr>
        <w:jc w:val="both"/>
        <w:rPr>
          <w:rFonts w:asciiTheme="minorHAnsi" w:hAnsiTheme="minorHAnsi"/>
          <w:lang w:val="en-US"/>
        </w:rPr>
      </w:pPr>
    </w:p>
    <w:p w:rsidR="00D34BD0" w:rsidRDefault="00057D39" w:rsidP="00057D39">
      <w:pPr>
        <w:jc w:val="both"/>
        <w:rPr>
          <w:rFonts w:asciiTheme="minorHAnsi" w:hAnsiTheme="minorHAnsi"/>
          <w:lang w:val="en-US"/>
        </w:rPr>
      </w:pPr>
      <w:r w:rsidRPr="00F0635E">
        <w:rPr>
          <w:rFonts w:asciiTheme="minorHAnsi" w:hAnsiTheme="minorHAnsi"/>
          <w:b/>
          <w:lang w:val="en-US"/>
        </w:rPr>
        <w:t>P</w:t>
      </w:r>
      <w:r w:rsidR="00F327BC" w:rsidRPr="00F0635E">
        <w:rPr>
          <w:rFonts w:asciiTheme="minorHAnsi" w:hAnsiTheme="minorHAnsi"/>
          <w:b/>
          <w:lang w:val="en-US"/>
        </w:rPr>
        <w:t>referred qualifications</w:t>
      </w:r>
      <w:r w:rsidR="00F327BC">
        <w:rPr>
          <w:rFonts w:asciiTheme="minorHAnsi" w:hAnsiTheme="minorHAnsi"/>
          <w:lang w:val="en-US"/>
        </w:rPr>
        <w:t xml:space="preserve"> are</w:t>
      </w:r>
      <w:r>
        <w:rPr>
          <w:rFonts w:asciiTheme="minorHAnsi" w:hAnsiTheme="minorHAnsi"/>
          <w:lang w:val="en-US"/>
        </w:rPr>
        <w:t xml:space="preserve"> </w:t>
      </w:r>
      <w:r w:rsidR="009D6ADA">
        <w:rPr>
          <w:rFonts w:asciiTheme="minorHAnsi" w:hAnsiTheme="minorHAnsi"/>
          <w:lang w:val="en-US"/>
        </w:rPr>
        <w:t>either a bioinformatics PhD and solid computational skills or a mathematics/physics/computer science PhD with strong interest</w:t>
      </w:r>
      <w:r w:rsidR="00D34BD0">
        <w:rPr>
          <w:rFonts w:asciiTheme="minorHAnsi" w:hAnsiTheme="minorHAnsi"/>
          <w:lang w:val="en-US"/>
        </w:rPr>
        <w:t>s</w:t>
      </w:r>
      <w:r w:rsidR="009D6ADA">
        <w:rPr>
          <w:rFonts w:asciiTheme="minorHAnsi" w:hAnsiTheme="minorHAnsi"/>
          <w:lang w:val="en-US"/>
        </w:rPr>
        <w:t xml:space="preserve"> in life science applications</w:t>
      </w:r>
      <w:r w:rsidR="009D6ADA" w:rsidRPr="000566FE">
        <w:rPr>
          <w:rFonts w:asciiTheme="minorHAnsi" w:hAnsiTheme="minorHAnsi"/>
          <w:lang w:val="en-US"/>
        </w:rPr>
        <w:t>.</w:t>
      </w:r>
      <w:r w:rsidR="00F327BC">
        <w:rPr>
          <w:rFonts w:asciiTheme="minorHAnsi" w:hAnsiTheme="minorHAnsi"/>
          <w:lang w:val="en-US"/>
        </w:rPr>
        <w:t xml:space="preserve"> The successful candidate will be appointed </w:t>
      </w:r>
      <w:r w:rsidR="00D34BD0">
        <w:rPr>
          <w:rFonts w:asciiTheme="minorHAnsi" w:hAnsiTheme="minorHAnsi"/>
          <w:lang w:val="en-US"/>
        </w:rPr>
        <w:t>for one year, which will be extended by another year upon performance evaluation.</w:t>
      </w:r>
    </w:p>
    <w:p w:rsidR="00F327BC" w:rsidRDefault="00D34BD0" w:rsidP="00057D39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:rsidR="00F327BC" w:rsidRDefault="00F327BC" w:rsidP="00F327BC">
      <w:pPr>
        <w:jc w:val="both"/>
        <w:rPr>
          <w:rFonts w:asciiTheme="minorHAnsi" w:hAnsiTheme="minorHAnsi"/>
          <w:lang w:val="en-US"/>
        </w:rPr>
      </w:pPr>
      <w:r w:rsidRPr="00F327BC">
        <w:rPr>
          <w:rFonts w:asciiTheme="minorHAnsi" w:hAnsiTheme="minorHAnsi"/>
          <w:lang w:val="en-US"/>
        </w:rPr>
        <w:t xml:space="preserve">Interested applicants should e-mail </w:t>
      </w:r>
      <w:r>
        <w:rPr>
          <w:rFonts w:asciiTheme="minorHAnsi" w:hAnsiTheme="minorHAnsi"/>
          <w:lang w:val="en-US"/>
        </w:rPr>
        <w:t>their CV, a letter of motivation and the names and e-mails of 2 references to Prof Jacques Colinge (</w:t>
      </w:r>
      <w:hyperlink r:id="rId8" w:history="1">
        <w:r w:rsidRPr="00625B18">
          <w:rPr>
            <w:rStyle w:val="Lienhypertexte"/>
            <w:rFonts w:asciiTheme="minorHAnsi" w:hAnsiTheme="minorHAnsi"/>
            <w:lang w:val="en-US"/>
          </w:rPr>
          <w:t>jacques.colinge@inserm.fr</w:t>
        </w:r>
      </w:hyperlink>
      <w:r>
        <w:rPr>
          <w:rFonts w:asciiTheme="minorHAnsi" w:hAnsiTheme="minorHAnsi"/>
          <w:lang w:val="en-US"/>
        </w:rPr>
        <w:t xml:space="preserve">). </w:t>
      </w:r>
      <w:r w:rsidRPr="00F327BC">
        <w:rPr>
          <w:rFonts w:asciiTheme="minorHAnsi" w:hAnsiTheme="minorHAnsi"/>
          <w:lang w:val="en-US"/>
        </w:rPr>
        <w:t>Applications will be studied immediately.</w:t>
      </w:r>
      <w:r w:rsidR="00F24E40">
        <w:rPr>
          <w:rFonts w:asciiTheme="minorHAnsi" w:hAnsiTheme="minorHAnsi"/>
          <w:lang w:val="en-US"/>
        </w:rPr>
        <w:t xml:space="preserve"> Starting data from </w:t>
      </w:r>
      <w:r w:rsidR="004C37D2">
        <w:rPr>
          <w:rFonts w:asciiTheme="minorHAnsi" w:hAnsiTheme="minorHAnsi"/>
          <w:lang w:val="en-US"/>
        </w:rPr>
        <w:t>July</w:t>
      </w:r>
      <w:bookmarkStart w:id="0" w:name="_GoBack"/>
      <w:bookmarkEnd w:id="0"/>
      <w:r w:rsidR="00F24E40">
        <w:rPr>
          <w:rFonts w:asciiTheme="minorHAnsi" w:hAnsiTheme="minorHAnsi"/>
          <w:lang w:val="en-US"/>
        </w:rPr>
        <w:t xml:space="preserve"> 1, 2021</w:t>
      </w:r>
      <w:r w:rsidR="0063750A">
        <w:rPr>
          <w:rFonts w:asciiTheme="minorHAnsi" w:hAnsiTheme="minorHAnsi"/>
          <w:lang w:val="en-US"/>
        </w:rPr>
        <w:t>, or later.</w:t>
      </w:r>
    </w:p>
    <w:p w:rsidR="00F327BC" w:rsidRDefault="00F327BC" w:rsidP="00057D39">
      <w:pPr>
        <w:jc w:val="both"/>
        <w:rPr>
          <w:rFonts w:asciiTheme="minorHAnsi" w:hAnsiTheme="minorHAnsi"/>
          <w:lang w:val="en-US"/>
        </w:rPr>
      </w:pPr>
    </w:p>
    <w:p w:rsidR="00F327BC" w:rsidRPr="000566FE" w:rsidRDefault="00F25025" w:rsidP="00057D39">
      <w:pPr>
        <w:jc w:val="both"/>
        <w:rPr>
          <w:rFonts w:asciiTheme="minorHAnsi" w:hAnsiTheme="minorHAnsi"/>
          <w:lang w:val="en-US"/>
        </w:rPr>
      </w:pPr>
      <w:r w:rsidRPr="00F0635E">
        <w:rPr>
          <w:rFonts w:asciiTheme="minorHAnsi" w:hAnsiTheme="minorHAnsi"/>
          <w:b/>
          <w:lang w:val="en-US"/>
        </w:rPr>
        <w:t>Research topics of the Colinge</w:t>
      </w:r>
      <w:r w:rsidR="00F327BC" w:rsidRPr="00F0635E">
        <w:rPr>
          <w:rFonts w:asciiTheme="minorHAnsi" w:hAnsiTheme="minorHAnsi"/>
          <w:b/>
          <w:lang w:val="en-US"/>
        </w:rPr>
        <w:t xml:space="preserve"> </w:t>
      </w:r>
      <w:r w:rsidRPr="00F0635E">
        <w:rPr>
          <w:rFonts w:asciiTheme="minorHAnsi" w:hAnsiTheme="minorHAnsi"/>
          <w:b/>
          <w:lang w:val="en-US"/>
        </w:rPr>
        <w:t>laboratory</w:t>
      </w:r>
      <w:r w:rsidR="00F0635E">
        <w:rPr>
          <w:rFonts w:asciiTheme="minorHAnsi" w:hAnsiTheme="minorHAnsi"/>
          <w:lang w:val="en-US"/>
        </w:rPr>
        <w:t xml:space="preserve"> are focused on the functional analysis </w:t>
      </w:r>
      <w:r w:rsidR="00C2110F">
        <w:rPr>
          <w:rFonts w:asciiTheme="minorHAnsi" w:hAnsiTheme="minorHAnsi"/>
          <w:lang w:val="en-US"/>
        </w:rPr>
        <w:t xml:space="preserve">and modeling </w:t>
      </w:r>
      <w:r w:rsidR="00F0635E">
        <w:rPr>
          <w:rFonts w:asciiTheme="minorHAnsi" w:hAnsiTheme="minorHAnsi"/>
          <w:lang w:val="en-US"/>
        </w:rPr>
        <w:t xml:space="preserve">of interaction networks in cancer biology, </w:t>
      </w:r>
      <w:r w:rsidR="00C2110F">
        <w:rPr>
          <w:rFonts w:asciiTheme="minorHAnsi" w:hAnsiTheme="minorHAnsi"/>
          <w:lang w:val="en-US"/>
        </w:rPr>
        <w:t xml:space="preserve">with a particular interest for the TME for several new projects. The lab also develop advanced computational proteomics methods, e.g. to model </w:t>
      </w:r>
      <w:r w:rsidR="00F0635E">
        <w:rPr>
          <w:rFonts w:asciiTheme="minorHAnsi" w:hAnsiTheme="minorHAnsi"/>
          <w:lang w:val="en-US"/>
        </w:rPr>
        <w:t xml:space="preserve">protein dynamics in </w:t>
      </w:r>
      <w:proofErr w:type="spellStart"/>
      <w:r w:rsidR="00F0635E">
        <w:rPr>
          <w:rFonts w:asciiTheme="minorHAnsi" w:hAnsiTheme="minorHAnsi"/>
          <w:lang w:val="en-US"/>
        </w:rPr>
        <w:t>biofluids</w:t>
      </w:r>
      <w:proofErr w:type="spellEnd"/>
      <w:r w:rsidR="00F0635E">
        <w:rPr>
          <w:rFonts w:asciiTheme="minorHAnsi" w:hAnsiTheme="minorHAnsi"/>
          <w:lang w:val="en-US"/>
        </w:rPr>
        <w:t>.</w:t>
      </w:r>
    </w:p>
    <w:p w:rsidR="009D6ADA" w:rsidRPr="009D6ADA" w:rsidRDefault="009D6ADA" w:rsidP="009D6ADA">
      <w:pPr>
        <w:widowControl w:val="0"/>
        <w:adjustRightInd w:val="0"/>
        <w:jc w:val="both"/>
        <w:rPr>
          <w:rFonts w:asciiTheme="minorHAnsi" w:hAnsiTheme="minorHAnsi"/>
          <w:lang w:val="en-US"/>
        </w:rPr>
      </w:pPr>
    </w:p>
    <w:p w:rsidR="009D6ADA" w:rsidRPr="00C2110F" w:rsidRDefault="00F0635E" w:rsidP="00767AF5">
      <w:pPr>
        <w:tabs>
          <w:tab w:val="left" w:pos="4128"/>
        </w:tabs>
        <w:rPr>
          <w:rFonts w:asciiTheme="minorHAnsi" w:hAnsiTheme="minorHAnsi"/>
          <w:b/>
          <w:sz w:val="20"/>
          <w:lang w:val="en-US"/>
        </w:rPr>
      </w:pPr>
      <w:r w:rsidRPr="00C2110F">
        <w:rPr>
          <w:rFonts w:asciiTheme="minorHAnsi" w:hAnsiTheme="minorHAnsi"/>
          <w:b/>
          <w:sz w:val="20"/>
          <w:lang w:val="en-US"/>
        </w:rPr>
        <w:t>Selected publications</w:t>
      </w:r>
    </w:p>
    <w:p w:rsidR="003C19A8" w:rsidRPr="003C19A8" w:rsidRDefault="003C19A8" w:rsidP="00EA4975">
      <w:pPr>
        <w:pStyle w:val="p1"/>
        <w:numPr>
          <w:ilvl w:val="0"/>
          <w:numId w:val="3"/>
        </w:numPr>
        <w:ind w:left="357" w:hanging="357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proofErr w:type="spellStart"/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>Alame</w:t>
      </w:r>
      <w:proofErr w:type="spellEnd"/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 xml:space="preserve"> M, </w:t>
      </w:r>
      <w:r w:rsidRPr="003C19A8">
        <w:rPr>
          <w:rFonts w:asciiTheme="minorHAnsi" w:eastAsia="Cambria" w:hAnsiTheme="minorHAnsi" w:cstheme="minorHAnsi"/>
          <w:i/>
          <w:color w:val="auto"/>
          <w:sz w:val="20"/>
          <w:szCs w:val="20"/>
          <w:lang w:val="en-US" w:eastAsia="zh-CN"/>
        </w:rPr>
        <w:t>et al</w:t>
      </w:r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 xml:space="preserve">. The immune contexture of primary central nervous system diffuse large B cell lymphoma associates with patient survival and specific cell signaling. </w:t>
      </w:r>
      <w:r w:rsidRPr="003C19A8">
        <w:rPr>
          <w:rFonts w:asciiTheme="minorHAnsi" w:eastAsia="Cambria" w:hAnsiTheme="minorHAnsi" w:cstheme="minorHAnsi"/>
          <w:i/>
          <w:color w:val="auto"/>
          <w:sz w:val="20"/>
          <w:szCs w:val="20"/>
          <w:lang w:val="en-US" w:eastAsia="zh-CN"/>
        </w:rPr>
        <w:t>Theranostics</w:t>
      </w:r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>, 2021,</w:t>
      </w:r>
      <w:r w:rsidR="006C0F59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 xml:space="preserve"> 11</w:t>
      </w:r>
      <w:r w:rsidR="006C0F59" w:rsidRPr="006C0F59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>:3565-3579</w:t>
      </w:r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>.</w:t>
      </w:r>
    </w:p>
    <w:p w:rsidR="003C19A8" w:rsidRPr="003C19A8" w:rsidRDefault="003C19A8" w:rsidP="00EA4975">
      <w:pPr>
        <w:pStyle w:val="p1"/>
        <w:numPr>
          <w:ilvl w:val="0"/>
          <w:numId w:val="3"/>
        </w:numPr>
        <w:ind w:left="357" w:hanging="357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proofErr w:type="spellStart"/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>Alame</w:t>
      </w:r>
      <w:proofErr w:type="spellEnd"/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 xml:space="preserve"> M, </w:t>
      </w:r>
      <w:r w:rsidRPr="003C19A8">
        <w:rPr>
          <w:rFonts w:asciiTheme="minorHAnsi" w:eastAsia="Cambria" w:hAnsiTheme="minorHAnsi" w:cstheme="minorHAnsi"/>
          <w:i/>
          <w:color w:val="auto"/>
          <w:sz w:val="20"/>
          <w:szCs w:val="20"/>
          <w:lang w:val="en-US" w:eastAsia="zh-CN"/>
        </w:rPr>
        <w:t>et al</w:t>
      </w:r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 xml:space="preserve">. The molecular and stromal landscape of salivary duct carcinoma reveals new therapeutic opportunities. </w:t>
      </w:r>
      <w:r w:rsidRPr="003C19A8">
        <w:rPr>
          <w:rFonts w:asciiTheme="minorHAnsi" w:eastAsia="Cambria" w:hAnsiTheme="minorHAnsi" w:cstheme="minorHAnsi"/>
          <w:i/>
          <w:color w:val="auto"/>
          <w:sz w:val="20"/>
          <w:szCs w:val="20"/>
          <w:lang w:val="en-US" w:eastAsia="zh-CN"/>
        </w:rPr>
        <w:t>Theranostics</w:t>
      </w:r>
      <w:r w:rsidRPr="003C19A8">
        <w:rPr>
          <w:rFonts w:asciiTheme="minorHAnsi" w:eastAsia="Cambria" w:hAnsiTheme="minorHAnsi" w:cstheme="minorHAnsi"/>
          <w:color w:val="auto"/>
          <w:sz w:val="20"/>
          <w:szCs w:val="20"/>
          <w:lang w:val="en-US" w:eastAsia="zh-CN"/>
        </w:rPr>
        <w:t>, 2020, 10:4383-4394.</w:t>
      </w:r>
    </w:p>
    <w:p w:rsidR="003C19A8" w:rsidRPr="003C19A8" w:rsidRDefault="003C19A8" w:rsidP="00EA4975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3C19A8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Cabello-Aguilar S, </w:t>
      </w:r>
      <w:r w:rsidRPr="003C19A8">
        <w:rPr>
          <w:rFonts w:asciiTheme="minorHAnsi" w:hAnsiTheme="minorHAnsi" w:cstheme="minorHAnsi"/>
          <w:i/>
          <w:sz w:val="20"/>
          <w:szCs w:val="20"/>
          <w:lang w:val="en-US" w:eastAsia="ar-SA"/>
        </w:rPr>
        <w:t>et al</w:t>
      </w:r>
      <w:r w:rsidRPr="003C19A8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. </w:t>
      </w:r>
      <w:proofErr w:type="spellStart"/>
      <w:r w:rsidRPr="003C19A8">
        <w:rPr>
          <w:rFonts w:asciiTheme="minorHAnsi" w:hAnsiTheme="minorHAnsi" w:cstheme="minorHAnsi"/>
          <w:sz w:val="20"/>
          <w:szCs w:val="20"/>
          <w:lang w:val="en-US" w:eastAsia="ar-SA"/>
        </w:rPr>
        <w:t>SingleCellSignalR</w:t>
      </w:r>
      <w:proofErr w:type="spellEnd"/>
      <w:r w:rsidRPr="003C19A8">
        <w:rPr>
          <w:rFonts w:asciiTheme="minorHAnsi" w:hAnsiTheme="minorHAnsi" w:cstheme="minorHAnsi"/>
          <w:sz w:val="20"/>
          <w:szCs w:val="20"/>
          <w:lang w:val="en-US" w:eastAsia="ar-SA"/>
        </w:rPr>
        <w:t>: inference of intercellular networks from single-cell transcriptomics.</w:t>
      </w:r>
      <w:r w:rsidRPr="003C19A8">
        <w:rPr>
          <w:rFonts w:asciiTheme="minorHAnsi" w:hAnsiTheme="minorHAnsi" w:cstheme="minorHAnsi"/>
          <w:i/>
          <w:sz w:val="20"/>
          <w:szCs w:val="20"/>
          <w:lang w:val="en-US" w:eastAsia="ar-SA"/>
        </w:rPr>
        <w:t xml:space="preserve"> Nucleic Acids Res</w:t>
      </w:r>
      <w:r w:rsidRPr="003C19A8">
        <w:rPr>
          <w:rFonts w:asciiTheme="minorHAnsi" w:hAnsiTheme="minorHAnsi" w:cstheme="minorHAnsi"/>
          <w:sz w:val="20"/>
          <w:szCs w:val="20"/>
          <w:lang w:val="en-US" w:eastAsia="ar-SA"/>
        </w:rPr>
        <w:t>, 2020, 48:e55.</w:t>
      </w:r>
    </w:p>
    <w:p w:rsidR="0080268F" w:rsidRPr="003C19A8" w:rsidRDefault="0080268F" w:rsidP="00EA4975">
      <w:pPr>
        <w:numPr>
          <w:ilvl w:val="0"/>
          <w:numId w:val="3"/>
        </w:numPr>
        <w:autoSpaceDE/>
        <w:autoSpaceDN/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</w:pPr>
      <w:r w:rsidRPr="003C19A8"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  <w:t xml:space="preserve">Lehmann </w:t>
      </w:r>
      <w:r w:rsidRPr="003C19A8">
        <w:rPr>
          <w:rFonts w:asciiTheme="minorHAnsi" w:eastAsiaTheme="minorEastAsia" w:hAnsiTheme="minorHAnsi" w:cstheme="minorHAnsi"/>
          <w:i/>
          <w:sz w:val="20"/>
          <w:szCs w:val="20"/>
          <w:lang w:val="en-US" w:eastAsia="zh-CN"/>
        </w:rPr>
        <w:t>et al</w:t>
      </w:r>
      <w:r w:rsidRPr="003C19A8"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  <w:t xml:space="preserve">., In Vivo Large Scale Mapping </w:t>
      </w:r>
      <w:proofErr w:type="gramStart"/>
      <w:r w:rsidRPr="003C19A8"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  <w:t>Of</w:t>
      </w:r>
      <w:proofErr w:type="gramEnd"/>
      <w:r w:rsidRPr="003C19A8"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  <w:t xml:space="preserve"> Protein Turnover In The Human Cerebrospinal Fluid</w:t>
      </w:r>
      <w:r w:rsidR="00EA4975"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  <w:t xml:space="preserve">. </w:t>
      </w:r>
      <w:r w:rsidR="00EA4975" w:rsidRPr="00EA4975">
        <w:rPr>
          <w:rFonts w:asciiTheme="minorHAnsi" w:eastAsiaTheme="minorEastAsia" w:hAnsiTheme="minorHAnsi" w:cstheme="minorHAnsi"/>
          <w:i/>
          <w:sz w:val="20"/>
          <w:szCs w:val="20"/>
          <w:lang w:val="en-US" w:eastAsia="zh-CN"/>
        </w:rPr>
        <w:t xml:space="preserve">Anal </w:t>
      </w:r>
      <w:proofErr w:type="spellStart"/>
      <w:r w:rsidR="00EA4975" w:rsidRPr="00EA4975">
        <w:rPr>
          <w:rFonts w:asciiTheme="minorHAnsi" w:eastAsiaTheme="minorEastAsia" w:hAnsiTheme="minorHAnsi" w:cstheme="minorHAnsi"/>
          <w:i/>
          <w:sz w:val="20"/>
          <w:szCs w:val="20"/>
          <w:lang w:val="en-US" w:eastAsia="zh-CN"/>
        </w:rPr>
        <w:t>Chem</w:t>
      </w:r>
      <w:proofErr w:type="spellEnd"/>
      <w:r w:rsidR="00EA4975"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  <w:t>, 2019, 91</w:t>
      </w:r>
      <w:r w:rsidR="00EA4975" w:rsidRPr="00EA4975"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  <w:t>:15500-8</w:t>
      </w:r>
      <w:r w:rsidR="00EA4975">
        <w:rPr>
          <w:rFonts w:asciiTheme="minorHAnsi" w:eastAsiaTheme="minorEastAsia" w:hAnsiTheme="minorHAnsi" w:cstheme="minorHAnsi"/>
          <w:sz w:val="20"/>
          <w:szCs w:val="20"/>
          <w:lang w:val="en-US" w:eastAsia="zh-CN"/>
        </w:rPr>
        <w:t>.</w:t>
      </w:r>
    </w:p>
    <w:p w:rsidR="003C19A8" w:rsidRPr="003C19A8" w:rsidRDefault="003C19A8" w:rsidP="00EA4975">
      <w:pPr>
        <w:pStyle w:val="Paragraphedeliste"/>
        <w:numPr>
          <w:ilvl w:val="0"/>
          <w:numId w:val="3"/>
        </w:numPr>
        <w:spacing w:line="240" w:lineRule="auto"/>
        <w:ind w:left="357" w:hanging="357"/>
        <w:rPr>
          <w:rStyle w:val="Lienhypertexte"/>
          <w:rFonts w:eastAsiaTheme="minorEastAsia" w:cstheme="minorHAnsi"/>
          <w:color w:val="auto"/>
          <w:sz w:val="20"/>
          <w:szCs w:val="20"/>
          <w:u w:val="none"/>
          <w:lang w:eastAsia="zh-CN"/>
        </w:rPr>
      </w:pPr>
      <w:r w:rsidRPr="004C37D2">
        <w:rPr>
          <w:rFonts w:eastAsia="Times New Roman"/>
          <w:sz w:val="20"/>
          <w:szCs w:val="20"/>
          <w:lang w:val="fr-FR" w:eastAsia="fr-FR"/>
        </w:rPr>
        <w:t xml:space="preserve">Jimenez-Dominguez G, </w:t>
      </w:r>
      <w:r w:rsidRPr="004C37D2">
        <w:rPr>
          <w:rFonts w:eastAsia="Times New Roman"/>
          <w:i/>
          <w:sz w:val="20"/>
          <w:szCs w:val="20"/>
          <w:lang w:val="fr-FR" w:eastAsia="fr-FR"/>
        </w:rPr>
        <w:t>et al</w:t>
      </w:r>
      <w:r w:rsidRPr="004C37D2">
        <w:rPr>
          <w:rFonts w:eastAsia="Times New Roman"/>
          <w:sz w:val="20"/>
          <w:szCs w:val="20"/>
          <w:lang w:val="fr-FR" w:eastAsia="fr-FR"/>
        </w:rPr>
        <w:t xml:space="preserve">. </w:t>
      </w:r>
      <w:r w:rsidR="006C0F59" w:rsidRPr="006C0F59">
        <w:rPr>
          <w:rFonts w:eastAsia="Times New Roman"/>
          <w:sz w:val="20"/>
          <w:szCs w:val="20"/>
          <w:lang w:eastAsia="fr-FR"/>
        </w:rPr>
        <w:t>An R package for generic modular response analysis and its application to estrogen and retinoic acid receptor crosstalk.</w:t>
      </w:r>
      <w:r w:rsidR="006C0F59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="006C0F59" w:rsidRPr="006C0F59">
        <w:rPr>
          <w:rFonts w:eastAsia="Times New Roman"/>
          <w:i/>
          <w:sz w:val="20"/>
          <w:szCs w:val="20"/>
          <w:lang w:eastAsia="fr-FR"/>
        </w:rPr>
        <w:t>Sci</w:t>
      </w:r>
      <w:proofErr w:type="spellEnd"/>
      <w:r w:rsidR="006C0F59" w:rsidRPr="006C0F59">
        <w:rPr>
          <w:rFonts w:eastAsia="Times New Roman"/>
          <w:i/>
          <w:sz w:val="20"/>
          <w:szCs w:val="20"/>
          <w:lang w:eastAsia="fr-FR"/>
        </w:rPr>
        <w:t xml:space="preserve"> Rep</w:t>
      </w:r>
      <w:r w:rsidR="006C0F59">
        <w:rPr>
          <w:rFonts w:eastAsia="Times New Roman"/>
          <w:sz w:val="20"/>
          <w:szCs w:val="20"/>
          <w:lang w:eastAsia="fr-FR"/>
        </w:rPr>
        <w:t>,</w:t>
      </w:r>
      <w:r w:rsidR="006C0F59" w:rsidRPr="006C0F59">
        <w:rPr>
          <w:rFonts w:eastAsia="Times New Roman"/>
          <w:sz w:val="20"/>
          <w:szCs w:val="20"/>
          <w:lang w:eastAsia="fr-FR"/>
        </w:rPr>
        <w:t xml:space="preserve"> 2021</w:t>
      </w:r>
      <w:r w:rsidR="006C0F59">
        <w:rPr>
          <w:rFonts w:eastAsia="Times New Roman"/>
          <w:sz w:val="20"/>
          <w:szCs w:val="20"/>
          <w:lang w:eastAsia="fr-FR"/>
        </w:rPr>
        <w:t xml:space="preserve">, </w:t>
      </w:r>
      <w:r w:rsidR="006C0F59" w:rsidRPr="006C0F59">
        <w:rPr>
          <w:rFonts w:eastAsia="Times New Roman"/>
          <w:sz w:val="20"/>
          <w:szCs w:val="20"/>
          <w:lang w:eastAsia="fr-FR"/>
        </w:rPr>
        <w:t>11:7272.</w:t>
      </w:r>
    </w:p>
    <w:p w:rsidR="00EA4975" w:rsidRDefault="00767AF5" w:rsidP="00EA4975">
      <w:pPr>
        <w:pStyle w:val="Paragraphedeliste"/>
        <w:numPr>
          <w:ilvl w:val="0"/>
          <w:numId w:val="3"/>
        </w:numPr>
        <w:spacing w:line="240" w:lineRule="auto"/>
        <w:rPr>
          <w:rFonts w:eastAsiaTheme="minorEastAsia" w:cstheme="minorHAnsi"/>
          <w:sz w:val="20"/>
          <w:szCs w:val="20"/>
          <w:lang w:eastAsia="zh-CN"/>
        </w:rPr>
      </w:pPr>
      <w:proofErr w:type="spellStart"/>
      <w:r w:rsidRPr="00EA4975">
        <w:rPr>
          <w:rFonts w:eastAsiaTheme="minorEastAsia" w:cstheme="minorHAnsi"/>
          <w:sz w:val="20"/>
          <w:szCs w:val="20"/>
          <w:lang w:eastAsia="zh-CN"/>
        </w:rPr>
        <w:t>Blomen</w:t>
      </w:r>
      <w:proofErr w:type="spellEnd"/>
      <w:r w:rsidRPr="00EA4975">
        <w:rPr>
          <w:rFonts w:eastAsiaTheme="minorEastAsia" w:cstheme="minorHAnsi"/>
          <w:sz w:val="20"/>
          <w:szCs w:val="20"/>
          <w:lang w:eastAsia="zh-CN"/>
        </w:rPr>
        <w:t xml:space="preserve"> </w:t>
      </w:r>
      <w:r w:rsidRPr="00EA4975">
        <w:rPr>
          <w:rFonts w:eastAsiaTheme="minorEastAsia" w:cstheme="minorHAnsi"/>
          <w:i/>
          <w:sz w:val="20"/>
          <w:szCs w:val="20"/>
          <w:lang w:eastAsia="zh-CN"/>
        </w:rPr>
        <w:t>et al</w:t>
      </w:r>
      <w:r w:rsidRPr="00EA4975">
        <w:rPr>
          <w:rFonts w:eastAsiaTheme="minorEastAsia" w:cstheme="minorHAnsi"/>
          <w:sz w:val="20"/>
          <w:szCs w:val="20"/>
          <w:lang w:eastAsia="zh-CN"/>
        </w:rPr>
        <w:t xml:space="preserve">. Gene essentiality and synthetic lethality in haploid human cells. </w:t>
      </w:r>
      <w:r w:rsidRPr="00EA4975">
        <w:rPr>
          <w:rFonts w:eastAsiaTheme="minorEastAsia" w:cstheme="minorHAnsi"/>
          <w:i/>
          <w:sz w:val="20"/>
          <w:szCs w:val="20"/>
          <w:lang w:eastAsia="zh-CN"/>
        </w:rPr>
        <w:t>Science</w:t>
      </w:r>
      <w:r w:rsidRPr="00EA4975">
        <w:rPr>
          <w:rFonts w:eastAsiaTheme="minorEastAsia" w:cstheme="minorHAnsi"/>
          <w:sz w:val="20"/>
          <w:szCs w:val="20"/>
          <w:lang w:eastAsia="zh-CN"/>
        </w:rPr>
        <w:t>, 2015</w:t>
      </w:r>
      <w:r w:rsidR="00EA4975">
        <w:rPr>
          <w:rFonts w:eastAsiaTheme="minorEastAsia" w:cstheme="minorHAnsi"/>
          <w:sz w:val="20"/>
          <w:szCs w:val="20"/>
          <w:lang w:eastAsia="zh-CN"/>
        </w:rPr>
        <w:t>, 350</w:t>
      </w:r>
      <w:r w:rsidR="00EA4975" w:rsidRPr="00EA4975">
        <w:rPr>
          <w:rFonts w:eastAsiaTheme="minorEastAsia" w:cstheme="minorHAnsi"/>
          <w:sz w:val="20"/>
          <w:szCs w:val="20"/>
          <w:lang w:eastAsia="zh-CN"/>
        </w:rPr>
        <w:t>:1092-6</w:t>
      </w:r>
      <w:r w:rsidR="00EA4975">
        <w:rPr>
          <w:rFonts w:eastAsiaTheme="minorEastAsia" w:cstheme="minorHAnsi"/>
          <w:sz w:val="20"/>
          <w:szCs w:val="20"/>
          <w:lang w:eastAsia="zh-CN"/>
        </w:rPr>
        <w:t>.</w:t>
      </w:r>
    </w:p>
    <w:p w:rsidR="00EA4975" w:rsidRDefault="00767AF5" w:rsidP="00EA4975">
      <w:pPr>
        <w:pStyle w:val="Paragraphedeliste"/>
        <w:numPr>
          <w:ilvl w:val="0"/>
          <w:numId w:val="3"/>
        </w:numPr>
        <w:spacing w:line="240" w:lineRule="auto"/>
        <w:rPr>
          <w:rFonts w:eastAsiaTheme="minorEastAsia" w:cstheme="minorHAnsi"/>
          <w:sz w:val="20"/>
          <w:szCs w:val="20"/>
          <w:lang w:eastAsia="zh-CN"/>
        </w:rPr>
      </w:pPr>
      <w:r w:rsidRPr="00EA4975">
        <w:rPr>
          <w:rFonts w:eastAsiaTheme="minorEastAsia" w:cstheme="minorHAnsi"/>
          <w:sz w:val="20"/>
          <w:szCs w:val="20"/>
          <w:lang w:eastAsia="zh-CN"/>
        </w:rPr>
        <w:t xml:space="preserve">Huber </w:t>
      </w:r>
      <w:r w:rsidRPr="00EA4975">
        <w:rPr>
          <w:rFonts w:eastAsiaTheme="minorEastAsia" w:cstheme="minorHAnsi"/>
          <w:i/>
          <w:sz w:val="20"/>
          <w:szCs w:val="20"/>
          <w:lang w:eastAsia="zh-CN"/>
        </w:rPr>
        <w:t>et al</w:t>
      </w:r>
      <w:r w:rsidRPr="00EA4975">
        <w:rPr>
          <w:rFonts w:eastAsiaTheme="minorEastAsia" w:cstheme="minorHAnsi"/>
          <w:sz w:val="20"/>
          <w:szCs w:val="20"/>
          <w:lang w:eastAsia="zh-CN"/>
        </w:rPr>
        <w:t xml:space="preserve">. Proteome-wide drug and metabolite interaction mapping by thermal-stability profiling. </w:t>
      </w:r>
      <w:r w:rsidRPr="00EA4975">
        <w:rPr>
          <w:rFonts w:eastAsiaTheme="minorEastAsia" w:cstheme="minorHAnsi"/>
          <w:i/>
          <w:sz w:val="20"/>
          <w:szCs w:val="20"/>
          <w:lang w:eastAsia="zh-CN"/>
        </w:rPr>
        <w:t>Nat Methods</w:t>
      </w:r>
      <w:r w:rsidRPr="00EA4975">
        <w:rPr>
          <w:rFonts w:eastAsiaTheme="minorEastAsia" w:cstheme="minorHAnsi"/>
          <w:sz w:val="20"/>
          <w:szCs w:val="20"/>
          <w:lang w:eastAsia="zh-CN"/>
        </w:rPr>
        <w:t>, 2015</w:t>
      </w:r>
      <w:r w:rsidR="00EA4975">
        <w:rPr>
          <w:rFonts w:eastAsiaTheme="minorEastAsia" w:cstheme="minorHAnsi"/>
          <w:sz w:val="20"/>
          <w:szCs w:val="20"/>
          <w:lang w:eastAsia="zh-CN"/>
        </w:rPr>
        <w:t>, 12</w:t>
      </w:r>
      <w:r w:rsidR="00EA4975" w:rsidRPr="00EA4975">
        <w:rPr>
          <w:rFonts w:eastAsiaTheme="minorEastAsia" w:cstheme="minorHAnsi"/>
          <w:sz w:val="20"/>
          <w:szCs w:val="20"/>
          <w:lang w:eastAsia="zh-CN"/>
        </w:rPr>
        <w:t>:1055-7</w:t>
      </w:r>
      <w:r w:rsidR="00EA4975">
        <w:rPr>
          <w:rFonts w:eastAsiaTheme="minorEastAsia" w:cstheme="minorHAnsi"/>
          <w:sz w:val="20"/>
          <w:szCs w:val="20"/>
          <w:lang w:eastAsia="zh-CN"/>
        </w:rPr>
        <w:t>.</w:t>
      </w:r>
    </w:p>
    <w:p w:rsidR="00767AF5" w:rsidRPr="00EA4975" w:rsidRDefault="00767AF5" w:rsidP="00EA4975">
      <w:pPr>
        <w:pStyle w:val="Paragraphedeliste"/>
        <w:numPr>
          <w:ilvl w:val="0"/>
          <w:numId w:val="3"/>
        </w:numPr>
        <w:spacing w:line="240" w:lineRule="auto"/>
        <w:rPr>
          <w:rFonts w:eastAsiaTheme="minorEastAsia" w:cstheme="minorHAnsi"/>
          <w:sz w:val="20"/>
          <w:szCs w:val="20"/>
          <w:lang w:eastAsia="zh-CN"/>
        </w:rPr>
      </w:pPr>
      <w:proofErr w:type="spellStart"/>
      <w:r w:rsidRPr="00EA4975">
        <w:rPr>
          <w:rFonts w:eastAsia="SimSun" w:cstheme="minorHAnsi"/>
          <w:sz w:val="20"/>
          <w:szCs w:val="20"/>
          <w:lang w:eastAsia="zh-CN"/>
        </w:rPr>
        <w:t>Muellner</w:t>
      </w:r>
      <w:proofErr w:type="spellEnd"/>
      <w:r w:rsidRPr="00EA4975">
        <w:rPr>
          <w:rFonts w:eastAsia="SimSun" w:cstheme="minorHAnsi"/>
          <w:sz w:val="20"/>
          <w:szCs w:val="20"/>
          <w:lang w:eastAsia="zh-CN"/>
        </w:rPr>
        <w:t xml:space="preserve"> </w:t>
      </w:r>
      <w:r w:rsidRPr="00EA4975">
        <w:rPr>
          <w:rFonts w:eastAsia="SimSun" w:cstheme="minorHAnsi"/>
          <w:i/>
          <w:sz w:val="20"/>
          <w:szCs w:val="20"/>
          <w:lang w:eastAsia="zh-CN"/>
        </w:rPr>
        <w:t>et al</w:t>
      </w:r>
      <w:r w:rsidRPr="00EA4975">
        <w:rPr>
          <w:rFonts w:eastAsia="SimSun" w:cstheme="minorHAnsi"/>
          <w:sz w:val="20"/>
          <w:szCs w:val="20"/>
          <w:lang w:eastAsia="zh-CN"/>
        </w:rPr>
        <w:t xml:space="preserve">. </w:t>
      </w:r>
      <w:proofErr w:type="gramStart"/>
      <w:r w:rsidRPr="00EA4975">
        <w:rPr>
          <w:rFonts w:eastAsia="SimSun" w:cstheme="minorHAnsi"/>
          <w:sz w:val="20"/>
          <w:szCs w:val="20"/>
          <w:lang w:eastAsia="zh-CN"/>
        </w:rPr>
        <w:t>Targeting</w:t>
      </w:r>
      <w:proofErr w:type="gramEnd"/>
      <w:r w:rsidRPr="00EA4975">
        <w:rPr>
          <w:rFonts w:eastAsia="SimSun" w:cstheme="minorHAnsi"/>
          <w:sz w:val="20"/>
          <w:szCs w:val="20"/>
          <w:lang w:eastAsia="zh-CN"/>
        </w:rPr>
        <w:t xml:space="preserve"> a cell state common to triple-negative breast cancers. </w:t>
      </w:r>
      <w:proofErr w:type="spellStart"/>
      <w:r w:rsidRPr="00EA4975">
        <w:rPr>
          <w:rFonts w:eastAsia="SimSun" w:cstheme="minorHAnsi"/>
          <w:i/>
          <w:sz w:val="20"/>
          <w:szCs w:val="20"/>
          <w:lang w:eastAsia="zh-CN"/>
        </w:rPr>
        <w:t>Mol</w:t>
      </w:r>
      <w:proofErr w:type="spellEnd"/>
      <w:r w:rsidRPr="00EA4975">
        <w:rPr>
          <w:rFonts w:eastAsia="SimSun" w:cstheme="minorHAnsi"/>
          <w:i/>
          <w:sz w:val="20"/>
          <w:szCs w:val="20"/>
          <w:lang w:eastAsia="zh-CN"/>
        </w:rPr>
        <w:t xml:space="preserve"> </w:t>
      </w:r>
      <w:proofErr w:type="spellStart"/>
      <w:r w:rsidRPr="00EA4975">
        <w:rPr>
          <w:rFonts w:eastAsia="SimSun" w:cstheme="minorHAnsi"/>
          <w:i/>
          <w:sz w:val="20"/>
          <w:szCs w:val="20"/>
          <w:lang w:eastAsia="zh-CN"/>
        </w:rPr>
        <w:t>Syst</w:t>
      </w:r>
      <w:proofErr w:type="spellEnd"/>
      <w:r w:rsidRPr="00EA4975">
        <w:rPr>
          <w:rFonts w:eastAsia="SimSun" w:cstheme="minorHAnsi"/>
          <w:i/>
          <w:sz w:val="20"/>
          <w:szCs w:val="20"/>
          <w:lang w:eastAsia="zh-CN"/>
        </w:rPr>
        <w:t xml:space="preserve"> </w:t>
      </w:r>
      <w:proofErr w:type="spellStart"/>
      <w:r w:rsidRPr="00EA4975">
        <w:rPr>
          <w:rFonts w:eastAsia="SimSun" w:cstheme="minorHAnsi"/>
          <w:i/>
          <w:sz w:val="20"/>
          <w:szCs w:val="20"/>
          <w:lang w:eastAsia="zh-CN"/>
        </w:rPr>
        <w:t>Biol</w:t>
      </w:r>
      <w:proofErr w:type="spellEnd"/>
      <w:r w:rsidRPr="00EA4975">
        <w:rPr>
          <w:rFonts w:eastAsia="SimSun" w:cstheme="minorHAnsi"/>
          <w:sz w:val="20"/>
          <w:szCs w:val="20"/>
          <w:lang w:eastAsia="zh-CN"/>
        </w:rPr>
        <w:t>, 2015</w:t>
      </w:r>
      <w:r w:rsidR="00EA4975">
        <w:rPr>
          <w:rFonts w:eastAsia="SimSun" w:cstheme="minorHAnsi"/>
          <w:sz w:val="20"/>
          <w:szCs w:val="20"/>
          <w:lang w:eastAsia="zh-CN"/>
        </w:rPr>
        <w:t>, 11</w:t>
      </w:r>
      <w:r w:rsidR="00EA4975" w:rsidRPr="00EA4975">
        <w:rPr>
          <w:rFonts w:eastAsia="SimSun" w:cstheme="minorHAnsi"/>
          <w:sz w:val="20"/>
          <w:szCs w:val="20"/>
          <w:lang w:eastAsia="zh-CN"/>
        </w:rPr>
        <w:t>:789</w:t>
      </w:r>
      <w:r w:rsidR="00EA4975">
        <w:rPr>
          <w:rFonts w:eastAsia="SimSun" w:cstheme="minorHAnsi"/>
          <w:sz w:val="20"/>
          <w:szCs w:val="20"/>
          <w:lang w:eastAsia="zh-CN"/>
        </w:rPr>
        <w:t>.</w:t>
      </w:r>
    </w:p>
    <w:p w:rsidR="009D6ADA" w:rsidRPr="00767AF5" w:rsidRDefault="009D6ADA" w:rsidP="00767AF5">
      <w:pPr>
        <w:rPr>
          <w:lang w:val="en-US"/>
        </w:rPr>
      </w:pPr>
    </w:p>
    <w:sectPr w:rsidR="009D6ADA" w:rsidRPr="00767AF5" w:rsidSect="00862C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6C" w:rsidRDefault="00355B6C" w:rsidP="00862C8C">
      <w:r>
        <w:separator/>
      </w:r>
    </w:p>
  </w:endnote>
  <w:endnote w:type="continuationSeparator" w:id="0">
    <w:p w:rsidR="00355B6C" w:rsidRDefault="00355B6C" w:rsidP="0086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4B" w:rsidRDefault="00DB184B" w:rsidP="00DB184B">
    <w:pPr>
      <w:pStyle w:val="Pieddepage"/>
      <w:rPr>
        <w:color w:val="000000"/>
        <w:sz w:val="16"/>
        <w:szCs w:val="16"/>
      </w:rPr>
    </w:pPr>
    <w:r w:rsidRPr="00DB184B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</w:t>
    </w:r>
    <w:r w:rsidRPr="00DB184B">
      <w:rPr>
        <w:sz w:val="16"/>
        <w:szCs w:val="16"/>
      </w:rPr>
      <w:t>IRCM</w:t>
    </w:r>
    <w:r w:rsidRPr="00DB184B">
      <w:rPr>
        <w:sz w:val="16"/>
        <w:szCs w:val="16"/>
      </w:rPr>
      <w:ptab w:relativeTo="margin" w:alignment="right" w:leader="none"/>
    </w:r>
    <w:r w:rsidRPr="00DB184B">
      <w:rPr>
        <w:color w:val="000000"/>
        <w:sz w:val="16"/>
        <w:szCs w:val="16"/>
      </w:rPr>
      <w:t xml:space="preserve">Site Internet : </w:t>
    </w:r>
    <w:hyperlink r:id="rId1" w:history="1">
      <w:r w:rsidRPr="00232587">
        <w:rPr>
          <w:rStyle w:val="Lienhypertexte"/>
          <w:sz w:val="16"/>
          <w:szCs w:val="16"/>
        </w:rPr>
        <w:t>http://www.ircm.fr</w:t>
      </w:r>
    </w:hyperlink>
  </w:p>
  <w:p w:rsidR="00DB184B" w:rsidRDefault="00DB184B" w:rsidP="00DB184B">
    <w:pPr>
      <w:pStyle w:val="Pieddepage"/>
      <w:rPr>
        <w:color w:val="000000"/>
        <w:sz w:val="16"/>
      </w:rPr>
    </w:pPr>
    <w:r>
      <w:rPr>
        <w:color w:val="000000"/>
        <w:sz w:val="16"/>
        <w:szCs w:val="16"/>
      </w:rPr>
      <w:t xml:space="preserve">                                                                                            Campus Val d’</w:t>
    </w:r>
    <w:proofErr w:type="spellStart"/>
    <w:r>
      <w:rPr>
        <w:color w:val="000000"/>
        <w:sz w:val="16"/>
        <w:szCs w:val="16"/>
      </w:rPr>
      <w:t>Aurelle</w:t>
    </w:r>
    <w:proofErr w:type="spellEnd"/>
    <w:r>
      <w:rPr>
        <w:color w:val="000000"/>
        <w:sz w:val="16"/>
        <w:szCs w:val="16"/>
      </w:rPr>
      <w:t xml:space="preserve">                                          </w:t>
    </w:r>
    <w:r>
      <w:rPr>
        <w:color w:val="000000"/>
        <w:sz w:val="16"/>
      </w:rPr>
      <w:t>Tél. 33(0) 4 67 61 2</w:t>
    </w:r>
    <w:r w:rsidRPr="002E4968">
      <w:rPr>
        <w:color w:val="000000"/>
        <w:sz w:val="16"/>
      </w:rPr>
      <w:t>3 92</w:t>
    </w:r>
  </w:p>
  <w:p w:rsidR="00DB184B" w:rsidRPr="00DB184B" w:rsidRDefault="00DB184B" w:rsidP="00DB184B">
    <w:pPr>
      <w:pStyle w:val="Pieddepage"/>
      <w:ind w:hanging="426"/>
      <w:rPr>
        <w:color w:val="000000"/>
        <w:sz w:val="16"/>
        <w:szCs w:val="16"/>
      </w:rPr>
    </w:pPr>
    <w:r>
      <w:rPr>
        <w:color w:val="000000"/>
        <w:sz w:val="16"/>
      </w:rPr>
      <w:t>République française                                                                    34298 Montpellier Cedex 5                                  Fax 33(0) 4 67 61 37 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4B" w:rsidRDefault="00DB184B">
    <w:pPr>
      <w:pStyle w:val="Pieddepage"/>
      <w:rPr>
        <w:color w:val="000000"/>
        <w:sz w:val="16"/>
        <w:szCs w:val="16"/>
      </w:rPr>
    </w:pPr>
    <w:r w:rsidRPr="00DB184B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</w:t>
    </w:r>
    <w:r w:rsidRPr="00DB184B">
      <w:rPr>
        <w:sz w:val="16"/>
        <w:szCs w:val="16"/>
      </w:rPr>
      <w:t>IRCM</w:t>
    </w:r>
    <w:r w:rsidRPr="00DB184B">
      <w:rPr>
        <w:sz w:val="16"/>
        <w:szCs w:val="16"/>
      </w:rPr>
      <w:ptab w:relativeTo="margin" w:alignment="right" w:leader="none"/>
    </w:r>
    <w:r w:rsidRPr="00DB184B">
      <w:rPr>
        <w:color w:val="000000"/>
        <w:sz w:val="16"/>
        <w:szCs w:val="16"/>
      </w:rPr>
      <w:t xml:space="preserve">Site Internet : </w:t>
    </w:r>
    <w:hyperlink r:id="rId1" w:history="1">
      <w:r w:rsidRPr="00232587">
        <w:rPr>
          <w:rStyle w:val="Lienhypertexte"/>
          <w:sz w:val="16"/>
          <w:szCs w:val="16"/>
        </w:rPr>
        <w:t>http://www.ircm.fr</w:t>
      </w:r>
    </w:hyperlink>
  </w:p>
  <w:p w:rsidR="00DB184B" w:rsidRDefault="00DB184B">
    <w:pPr>
      <w:pStyle w:val="Pieddepage"/>
      <w:rPr>
        <w:color w:val="000000"/>
        <w:sz w:val="16"/>
      </w:rPr>
    </w:pPr>
    <w:r>
      <w:rPr>
        <w:color w:val="000000"/>
        <w:sz w:val="16"/>
        <w:szCs w:val="16"/>
      </w:rPr>
      <w:t xml:space="preserve">                                                                                            Campus Val d’</w:t>
    </w:r>
    <w:proofErr w:type="spellStart"/>
    <w:r>
      <w:rPr>
        <w:color w:val="000000"/>
        <w:sz w:val="16"/>
        <w:szCs w:val="16"/>
      </w:rPr>
      <w:t>Aurelle</w:t>
    </w:r>
    <w:proofErr w:type="spellEnd"/>
    <w:r>
      <w:rPr>
        <w:color w:val="000000"/>
        <w:sz w:val="16"/>
        <w:szCs w:val="16"/>
      </w:rPr>
      <w:t xml:space="preserve">                                          </w:t>
    </w:r>
    <w:r>
      <w:rPr>
        <w:color w:val="000000"/>
        <w:sz w:val="16"/>
      </w:rPr>
      <w:t>Tél. 33(0) 4 67 61 2</w:t>
    </w:r>
    <w:r w:rsidRPr="002E4968">
      <w:rPr>
        <w:color w:val="000000"/>
        <w:sz w:val="16"/>
      </w:rPr>
      <w:t>3 92</w:t>
    </w:r>
  </w:p>
  <w:p w:rsidR="00DB184B" w:rsidRPr="00DB184B" w:rsidRDefault="00767AF5" w:rsidP="00767AF5">
    <w:pPr>
      <w:pStyle w:val="Pieddepage"/>
      <w:rPr>
        <w:color w:val="000000"/>
        <w:sz w:val="16"/>
        <w:szCs w:val="16"/>
      </w:rPr>
    </w:pPr>
    <w:r>
      <w:rPr>
        <w:color w:val="000000"/>
        <w:sz w:val="16"/>
      </w:rPr>
      <w:t xml:space="preserve">                        </w:t>
    </w:r>
    <w:r w:rsidR="00DB184B">
      <w:rPr>
        <w:color w:val="000000"/>
        <w:sz w:val="16"/>
      </w:rPr>
      <w:t xml:space="preserve">                                                                    34298 Montpellier Cedex 5                                  Fax 33(0) 4 67 61 37 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6C" w:rsidRDefault="00355B6C" w:rsidP="00862C8C">
      <w:r>
        <w:separator/>
      </w:r>
    </w:p>
  </w:footnote>
  <w:footnote w:type="continuationSeparator" w:id="0">
    <w:p w:rsidR="00355B6C" w:rsidRDefault="00355B6C" w:rsidP="0086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8C" w:rsidRDefault="00862C8C" w:rsidP="00862C8C">
    <w:pPr>
      <w:pStyle w:val="En-tte"/>
      <w:ind w:left="-142"/>
      <w:jc w:val="center"/>
    </w:pPr>
  </w:p>
  <w:p w:rsidR="00862C8C" w:rsidRDefault="00862C8C" w:rsidP="00862C8C">
    <w:pPr>
      <w:pStyle w:val="En-tte"/>
      <w:ind w:left="-709"/>
    </w:pPr>
  </w:p>
  <w:p w:rsidR="00862C8C" w:rsidRDefault="00862C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8C" w:rsidRDefault="00862C8C" w:rsidP="00862C8C">
    <w:pPr>
      <w:pStyle w:val="En-tte"/>
      <w:ind w:left="-567"/>
      <w:jc w:val="center"/>
    </w:pPr>
    <w:r>
      <w:rPr>
        <w:noProof/>
      </w:rPr>
      <w:drawing>
        <wp:inline distT="0" distB="0" distL="0" distR="0">
          <wp:extent cx="6832600" cy="857250"/>
          <wp:effectExtent l="0" t="0" r="6350" b="0"/>
          <wp:docPr id="115" name="Image 115" descr="Logo_Entete_2015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ntete_2015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C8C" w:rsidRDefault="00862C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89"/>
    <w:multiLevelType w:val="hybridMultilevel"/>
    <w:tmpl w:val="DCCE6B3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C4205"/>
    <w:multiLevelType w:val="hybridMultilevel"/>
    <w:tmpl w:val="A15CE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E175B"/>
    <w:multiLevelType w:val="hybridMultilevel"/>
    <w:tmpl w:val="5BFAEE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D2506"/>
    <w:multiLevelType w:val="hybridMultilevel"/>
    <w:tmpl w:val="37B6B7C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bYwNwEyLSwsjZV0lIJTi4sz8/NACkxqAacgpvAsAAAA"/>
  </w:docVars>
  <w:rsids>
    <w:rsidRoot w:val="00862C8C"/>
    <w:rsid w:val="00057D39"/>
    <w:rsid w:val="001E5664"/>
    <w:rsid w:val="00332253"/>
    <w:rsid w:val="00355B6C"/>
    <w:rsid w:val="003C19A8"/>
    <w:rsid w:val="004C37D2"/>
    <w:rsid w:val="004E1AA3"/>
    <w:rsid w:val="00551717"/>
    <w:rsid w:val="00580EDD"/>
    <w:rsid w:val="00585ACB"/>
    <w:rsid w:val="00592C54"/>
    <w:rsid w:val="0063750A"/>
    <w:rsid w:val="006675FB"/>
    <w:rsid w:val="006C0F59"/>
    <w:rsid w:val="00767AF5"/>
    <w:rsid w:val="0080268F"/>
    <w:rsid w:val="00862C8C"/>
    <w:rsid w:val="00997C6F"/>
    <w:rsid w:val="009D6ADA"/>
    <w:rsid w:val="00A41E69"/>
    <w:rsid w:val="00B4250F"/>
    <w:rsid w:val="00B93E13"/>
    <w:rsid w:val="00C2110F"/>
    <w:rsid w:val="00CC6FB0"/>
    <w:rsid w:val="00D34BD0"/>
    <w:rsid w:val="00DB184B"/>
    <w:rsid w:val="00DC0AD6"/>
    <w:rsid w:val="00E32BEA"/>
    <w:rsid w:val="00EA4975"/>
    <w:rsid w:val="00F0635E"/>
    <w:rsid w:val="00F24E40"/>
    <w:rsid w:val="00F25025"/>
    <w:rsid w:val="00F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F16AE"/>
  <w15:chartTrackingRefBased/>
  <w15:docId w15:val="{7B4485B6-F181-4DC6-80B8-86707A8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DA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C8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62C8C"/>
  </w:style>
  <w:style w:type="paragraph" w:styleId="Pieddepage">
    <w:name w:val="footer"/>
    <w:basedOn w:val="Normal"/>
    <w:link w:val="PieddepageCar"/>
    <w:uiPriority w:val="99"/>
    <w:unhideWhenUsed/>
    <w:rsid w:val="00862C8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C8C"/>
  </w:style>
  <w:style w:type="paragraph" w:styleId="Sansinterligne">
    <w:name w:val="No Spacing"/>
    <w:uiPriority w:val="1"/>
    <w:qFormat/>
    <w:rsid w:val="00862C8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B184B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rsid w:val="009D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D6ADA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Bibliographie">
    <w:name w:val="Bibliography"/>
    <w:basedOn w:val="Normal"/>
    <w:next w:val="Normal"/>
    <w:uiPriority w:val="70"/>
    <w:rsid w:val="009D6ADA"/>
  </w:style>
  <w:style w:type="character" w:customStyle="1" w:styleId="highwire-cite-metadata-doi">
    <w:name w:val="highwire-cite-metadata-doi"/>
    <w:basedOn w:val="Policepardfaut"/>
    <w:rsid w:val="0080268F"/>
  </w:style>
  <w:style w:type="paragraph" w:customStyle="1" w:styleId="p1">
    <w:name w:val="p1"/>
    <w:rsid w:val="003C19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11"/>
      <w:szCs w:val="11"/>
      <w:u w:color="000000"/>
      <w:bdr w:val="ni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C19A8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.colinge@inser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m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m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C0FB-3FF3-460A-9A73-E5BC6476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Colinge Jacques</dc:creator>
  <cp:keywords/>
  <dc:description/>
  <cp:lastModifiedBy>Colinge Jacques</cp:lastModifiedBy>
  <cp:revision>13</cp:revision>
  <dcterms:created xsi:type="dcterms:W3CDTF">2016-04-17T14:58:00Z</dcterms:created>
  <dcterms:modified xsi:type="dcterms:W3CDTF">2021-04-17T08:17:00Z</dcterms:modified>
</cp:coreProperties>
</file>